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13"/>
        <w:gridCol w:w="1680"/>
        <w:gridCol w:w="960"/>
        <w:gridCol w:w="960"/>
      </w:tblGrid>
      <w:tr w:rsidR="00AC24A0" w:rsidRPr="00AC24A0" w:rsidTr="00AC24A0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Financiële verantwoording 2021-2022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0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lang w:eastAsia="nl-NL"/>
              </w:rPr>
              <w:t>Het boekjaar van de Stichting loopt van 1 juli t/m 30 juni.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Inkomsten: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 leden aan Sociaal Fonds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7.755,00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Spaarvarken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2.139,45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Fundraising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8.802,95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District Grant Vrienden van Markant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 vorig jaar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3.000,00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Rente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1,59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21.698,99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Uitkeringen en kosten: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Bijdragen aan The Rotary Foundation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1.823,58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Vaste kosten: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New </w:t>
            </w:r>
            <w:proofErr w:type="spellStart"/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Generation</w:t>
            </w:r>
            <w:proofErr w:type="spellEnd"/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Ryla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Kerstactie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Bankkosten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119,40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 Communicatie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Fundraising geoormerkt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4.400,00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Internationaal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4.900,35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lokaal/regionaal/nationaal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6.686,64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Naar reservering 'groter doel'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Diversen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25,00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Resultaat 2020-2021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2.044,02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21.698,99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Balans per 30-6-2022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rekening-courant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25.641,49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spaarrekening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13.753,49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EE4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</w:t>
            </w:r>
            <w:r w:rsidR="00EE40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ekening Courant bij RC Uden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2.495,84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ontvangen bedragen op 30-6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2.000,00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43.890,82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Resultaat 2020-2021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2.044,02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Reservering groot doel - langere termijn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5.637,00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betalen op 30-6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27.215,44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8.994,36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C24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43.890,82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24A0" w:rsidRPr="00AC24A0" w:rsidTr="00AC24A0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A0" w:rsidRPr="00AC24A0" w:rsidRDefault="00AC24A0" w:rsidP="00AC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032C4D" w:rsidRDefault="00EE40FC"/>
    <w:sectPr w:rsidR="0003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A0"/>
    <w:rsid w:val="00200CD0"/>
    <w:rsid w:val="002534FF"/>
    <w:rsid w:val="00AC24A0"/>
    <w:rsid w:val="00CD266D"/>
    <w:rsid w:val="00E9313F"/>
    <w:rsid w:val="00EE40FC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08BF-FA1D-4709-AF0F-2182BDA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Schmitz</dc:creator>
  <cp:keywords/>
  <dc:description/>
  <cp:lastModifiedBy>Frans Schmitz</cp:lastModifiedBy>
  <cp:revision>2</cp:revision>
  <dcterms:created xsi:type="dcterms:W3CDTF">2022-11-16T19:15:00Z</dcterms:created>
  <dcterms:modified xsi:type="dcterms:W3CDTF">2022-11-23T08:54:00Z</dcterms:modified>
</cp:coreProperties>
</file>