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9C" w:rsidRPr="009F3C9C" w:rsidRDefault="00496A9C" w:rsidP="00496A9C">
      <w:pPr>
        <w:pStyle w:val="Kop1"/>
        <w:rPr>
          <w:color w:val="auto"/>
        </w:rPr>
      </w:pPr>
      <w:r>
        <w:rPr>
          <w:color w:val="auto"/>
        </w:rPr>
        <w:t>Overzicht Inkomsten en Uitgaven</w:t>
      </w:r>
      <w:r w:rsidRPr="009F3C9C">
        <w:rPr>
          <w:color w:val="auto"/>
        </w:rPr>
        <w:t xml:space="preserve"> in 201</w:t>
      </w:r>
      <w:r w:rsidR="000860FB">
        <w:rPr>
          <w:color w:val="auto"/>
        </w:rPr>
        <w:t>8</w:t>
      </w:r>
    </w:p>
    <w:p w:rsidR="003261E0" w:rsidRDefault="00D71F67" w:rsidP="003261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15E60">
        <w:rPr>
          <w:rFonts w:ascii="Arial" w:hAnsi="Arial" w:cs="Arial"/>
        </w:rPr>
        <w:t xml:space="preserve">We </w:t>
      </w:r>
      <w:r w:rsidR="0081374A">
        <w:rPr>
          <w:rFonts w:ascii="Arial" w:hAnsi="Arial" w:cs="Arial"/>
        </w:rPr>
        <w:t>begonnen het jaar met</w:t>
      </w:r>
      <w:r w:rsidR="00C15E60">
        <w:rPr>
          <w:rFonts w:ascii="Arial" w:hAnsi="Arial" w:cs="Arial"/>
        </w:rPr>
        <w:t xml:space="preserve"> ongeveer 50 vrienden</w:t>
      </w:r>
      <w:r w:rsidR="00B22868">
        <w:rPr>
          <w:rFonts w:ascii="Arial" w:hAnsi="Arial" w:cs="Arial"/>
        </w:rPr>
        <w:t xml:space="preserve">. </w:t>
      </w:r>
      <w:r w:rsidR="0081374A">
        <w:rPr>
          <w:rFonts w:ascii="Arial" w:hAnsi="Arial" w:cs="Arial"/>
        </w:rPr>
        <w:br/>
      </w:r>
      <w:r w:rsidR="00C15E60">
        <w:rPr>
          <w:rFonts w:ascii="Arial" w:hAnsi="Arial" w:cs="Arial"/>
        </w:rPr>
        <w:t xml:space="preserve">Daarvan zijn er </w:t>
      </w:r>
      <w:r w:rsidR="00B22868">
        <w:rPr>
          <w:rFonts w:ascii="Arial" w:hAnsi="Arial" w:cs="Arial"/>
        </w:rPr>
        <w:t>enkelen</w:t>
      </w:r>
      <w:r w:rsidR="00C15E60">
        <w:rPr>
          <w:rFonts w:ascii="Arial" w:hAnsi="Arial" w:cs="Arial"/>
        </w:rPr>
        <w:t xml:space="preserve"> die € 100 per jaar geven.</w:t>
      </w:r>
      <w:r w:rsidR="00C15E60">
        <w:rPr>
          <w:rFonts w:ascii="Arial" w:hAnsi="Arial" w:cs="Arial"/>
        </w:rPr>
        <w:br/>
        <w:t>De overige</w:t>
      </w:r>
      <w:r w:rsidR="00B5730D">
        <w:rPr>
          <w:rFonts w:ascii="Arial" w:hAnsi="Arial" w:cs="Arial"/>
        </w:rPr>
        <w:t xml:space="preserve"> vriende</w:t>
      </w:r>
      <w:r w:rsidR="00C15E60">
        <w:rPr>
          <w:rFonts w:ascii="Arial" w:hAnsi="Arial" w:cs="Arial"/>
        </w:rPr>
        <w:t>n geven eenmalig of jaarlijks tussen de € 10 en € 25, soms niets.</w:t>
      </w:r>
      <w:r w:rsidR="00DD1E83">
        <w:rPr>
          <w:rFonts w:ascii="Arial" w:hAnsi="Arial" w:cs="Arial"/>
        </w:rPr>
        <w:br/>
        <w:t xml:space="preserve">Hier </w:t>
      </w:r>
      <w:r w:rsidR="006F19BA">
        <w:rPr>
          <w:rFonts w:ascii="Arial" w:hAnsi="Arial" w:cs="Arial"/>
        </w:rPr>
        <w:t xml:space="preserve">zijn </w:t>
      </w:r>
      <w:r w:rsidR="00DD1E83">
        <w:rPr>
          <w:rFonts w:ascii="Arial" w:hAnsi="Arial" w:cs="Arial"/>
        </w:rPr>
        <w:t>geen grote afwijkingen met ander</w:t>
      </w:r>
      <w:r w:rsidR="006F19BA">
        <w:rPr>
          <w:rFonts w:ascii="Arial" w:hAnsi="Arial" w:cs="Arial"/>
        </w:rPr>
        <w:t>e</w:t>
      </w:r>
      <w:r w:rsidR="00DD1E83">
        <w:rPr>
          <w:rFonts w:ascii="Arial" w:hAnsi="Arial" w:cs="Arial"/>
        </w:rPr>
        <w:t xml:space="preserve"> jaren, totale inkomsten .</w:t>
      </w:r>
      <w:r w:rsidR="00153BAD">
        <w:rPr>
          <w:rFonts w:ascii="Arial" w:hAnsi="Arial" w:cs="Arial"/>
        </w:rPr>
        <w:t>€ 835,65</w:t>
      </w:r>
      <w:r w:rsidR="00DD1E83">
        <w:rPr>
          <w:rFonts w:ascii="Arial" w:hAnsi="Arial" w:cs="Arial"/>
        </w:rPr>
        <w:br/>
        <w:t>Wel is in de loop van het jaar het aantal vrienden door natuurlijk verloop afgenomen en hebben we een aantal slapende (= niet betalende) vrienden afgeschreven.</w:t>
      </w:r>
    </w:p>
    <w:p w:rsidR="00D71F67" w:rsidRDefault="00DD1E83" w:rsidP="003261E0">
      <w:pPr>
        <w:rPr>
          <w:rFonts w:ascii="Arial" w:hAnsi="Arial" w:cs="Arial"/>
        </w:rPr>
      </w:pPr>
      <w:r>
        <w:rPr>
          <w:rFonts w:ascii="Arial" w:hAnsi="Arial" w:cs="Arial"/>
        </w:rPr>
        <w:t>We hebben € 500,00 gekregen van de Kringloop</w:t>
      </w:r>
      <w:r w:rsidR="00153BAD">
        <w:rPr>
          <w:rFonts w:ascii="Arial" w:hAnsi="Arial" w:cs="Arial"/>
        </w:rPr>
        <w:t>,</w:t>
      </w:r>
      <w:r w:rsidR="00153BAD">
        <w:rPr>
          <w:rFonts w:ascii="Arial" w:hAnsi="Arial" w:cs="Arial"/>
        </w:rPr>
        <w:br/>
        <w:t>Het personeel heeft na het bowling uitje, € 200,00 aan ons geschonken</w:t>
      </w:r>
      <w:r w:rsidR="00B22868">
        <w:rPr>
          <w:rFonts w:ascii="Arial" w:hAnsi="Arial" w:cs="Arial"/>
        </w:rPr>
        <w:t>,</w:t>
      </w:r>
      <w:r w:rsidR="00153BAD">
        <w:rPr>
          <w:rFonts w:ascii="Arial" w:hAnsi="Arial" w:cs="Arial"/>
        </w:rPr>
        <w:t xml:space="preserve"> zijnde het bedrag dat na het betalen van de rekening overbleef</w:t>
      </w:r>
      <w:r w:rsidR="00B22868">
        <w:rPr>
          <w:rFonts w:ascii="Arial" w:hAnsi="Arial" w:cs="Arial"/>
        </w:rPr>
        <w:t xml:space="preserve"> (uit de</w:t>
      </w:r>
      <w:r w:rsidR="00153BAD">
        <w:rPr>
          <w:rFonts w:ascii="Arial" w:hAnsi="Arial" w:cs="Arial"/>
        </w:rPr>
        <w:t xml:space="preserve"> eigen bijdrage</w:t>
      </w:r>
      <w:r w:rsidR="00B22868">
        <w:rPr>
          <w:rFonts w:ascii="Arial" w:hAnsi="Arial" w:cs="Arial"/>
        </w:rPr>
        <w:t>)</w:t>
      </w:r>
      <w:r w:rsidR="00153BAD">
        <w:rPr>
          <w:rFonts w:ascii="Arial" w:hAnsi="Arial" w:cs="Arial"/>
        </w:rPr>
        <w:t xml:space="preserve"> </w:t>
      </w:r>
      <w:r w:rsidR="00B3709B">
        <w:rPr>
          <w:rFonts w:ascii="Arial" w:hAnsi="Arial" w:cs="Arial"/>
        </w:rPr>
        <w:t>en d</w:t>
      </w:r>
      <w:r w:rsidR="00153BAD">
        <w:rPr>
          <w:rFonts w:ascii="Arial" w:hAnsi="Arial" w:cs="Arial"/>
        </w:rPr>
        <w:t xml:space="preserve">e </w:t>
      </w:r>
      <w:r w:rsidR="00B22868">
        <w:rPr>
          <w:rFonts w:ascii="Arial" w:hAnsi="Arial" w:cs="Arial"/>
        </w:rPr>
        <w:t xml:space="preserve">waarde van de </w:t>
      </w:r>
      <w:r w:rsidR="00153BAD">
        <w:rPr>
          <w:rFonts w:ascii="Arial" w:hAnsi="Arial" w:cs="Arial"/>
        </w:rPr>
        <w:t>niet gebruikte consumptiemunten</w:t>
      </w:r>
      <w:r w:rsidR="00B22868">
        <w:rPr>
          <w:rFonts w:ascii="Arial" w:hAnsi="Arial" w:cs="Arial"/>
        </w:rPr>
        <w:t>.</w:t>
      </w:r>
    </w:p>
    <w:p w:rsidR="00D71F67" w:rsidRPr="00B3709B" w:rsidRDefault="00D71F67" w:rsidP="00D71F67">
      <w:pPr>
        <w:rPr>
          <w:rFonts w:ascii="Arial" w:hAnsi="Arial" w:cs="Arial"/>
          <w:color w:val="000000"/>
          <w:u w:val="single"/>
        </w:rPr>
      </w:pPr>
      <w:r w:rsidRPr="00B3709B">
        <w:rPr>
          <w:rFonts w:ascii="Arial" w:hAnsi="Arial" w:cs="Arial"/>
          <w:u w:val="single"/>
        </w:rPr>
        <w:t>Totaal inkomsten</w:t>
      </w:r>
      <w:r w:rsidR="00781B5D" w:rsidRPr="00B3709B">
        <w:rPr>
          <w:rFonts w:ascii="Arial" w:hAnsi="Arial" w:cs="Arial"/>
          <w:u w:val="single"/>
        </w:rPr>
        <w:t>.</w:t>
      </w:r>
      <w:r w:rsidRPr="00B3709B">
        <w:rPr>
          <w:rFonts w:ascii="Arial" w:hAnsi="Arial" w:cs="Arial"/>
          <w:u w:val="single"/>
        </w:rPr>
        <w:t xml:space="preserve"> </w:t>
      </w:r>
      <w:r w:rsidRPr="00B3709B">
        <w:rPr>
          <w:rFonts w:ascii="Arial" w:hAnsi="Arial" w:cs="Arial"/>
          <w:color w:val="000000"/>
          <w:u w:val="single"/>
        </w:rPr>
        <w:t xml:space="preserve">€ </w:t>
      </w:r>
      <w:r w:rsidR="00153BAD" w:rsidRPr="00B3709B">
        <w:rPr>
          <w:rFonts w:ascii="Arial" w:hAnsi="Arial" w:cs="Arial"/>
          <w:color w:val="000000"/>
          <w:u w:val="single"/>
        </w:rPr>
        <w:t>1.535,65</w:t>
      </w:r>
    </w:p>
    <w:p w:rsidR="00781B5D" w:rsidRDefault="00D71F67" w:rsidP="003261E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81B5D">
        <w:rPr>
          <w:rFonts w:ascii="Arial" w:hAnsi="Arial" w:cs="Arial"/>
        </w:rPr>
        <w:t>e uitgaven betroffen</w:t>
      </w:r>
    </w:p>
    <w:p w:rsidR="00781B5D" w:rsidRDefault="00153BAD" w:rsidP="009B40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Betalingen aan de diverse </w:t>
      </w:r>
      <w:r w:rsidR="00B22868">
        <w:rPr>
          <w:rFonts w:ascii="Arial" w:hAnsi="Arial" w:cs="Arial"/>
        </w:rPr>
        <w:t>locaties</w:t>
      </w:r>
      <w:r>
        <w:rPr>
          <w:rFonts w:ascii="Arial" w:hAnsi="Arial" w:cs="Arial"/>
        </w:rPr>
        <w:t xml:space="preserve"> voor evenementen </w:t>
      </w:r>
    </w:p>
    <w:p w:rsidR="00781B5D" w:rsidRDefault="00781B5D" w:rsidP="009B40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Organisatie, porto , afscheid en jubileum, KvK Website etc</w:t>
      </w:r>
      <w:r w:rsidR="00B5730D">
        <w:rPr>
          <w:rFonts w:ascii="Arial" w:hAnsi="Arial" w:cs="Arial"/>
        </w:rPr>
        <w:t>.</w:t>
      </w:r>
    </w:p>
    <w:p w:rsidR="00781B5D" w:rsidRDefault="00D71F67" w:rsidP="009B40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Verplichtingen, Geitjes</w:t>
      </w:r>
      <w:r w:rsidR="00781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Tuintjes etc</w:t>
      </w:r>
      <w:r w:rsidR="00B5730D">
        <w:rPr>
          <w:rFonts w:ascii="Arial" w:hAnsi="Arial" w:cs="Arial"/>
        </w:rPr>
        <w:t>.</w:t>
      </w:r>
    </w:p>
    <w:p w:rsidR="00D71F67" w:rsidRDefault="00D71F67" w:rsidP="009B40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Wensboom</w:t>
      </w:r>
      <w:r w:rsidR="00153BAD">
        <w:rPr>
          <w:rFonts w:ascii="Arial" w:hAnsi="Arial" w:cs="Arial"/>
        </w:rPr>
        <w:t xml:space="preserve">, één actie, een echtpaar dat </w:t>
      </w:r>
      <w:r w:rsidR="0081374A">
        <w:rPr>
          <w:rFonts w:ascii="Arial" w:hAnsi="Arial" w:cs="Arial"/>
        </w:rPr>
        <w:t xml:space="preserve">graag </w:t>
      </w:r>
      <w:r w:rsidR="00153BAD">
        <w:rPr>
          <w:rFonts w:ascii="Arial" w:hAnsi="Arial" w:cs="Arial"/>
        </w:rPr>
        <w:t>nog één nacht wilde samen zijn.</w:t>
      </w:r>
    </w:p>
    <w:p w:rsidR="00B22868" w:rsidRPr="00B3709B" w:rsidRDefault="00D71F67" w:rsidP="00D71F67">
      <w:pPr>
        <w:rPr>
          <w:rFonts w:ascii="Arial" w:hAnsi="Arial" w:cs="Arial"/>
          <w:color w:val="000000"/>
          <w:u w:val="single"/>
        </w:rPr>
      </w:pPr>
      <w:r w:rsidRPr="00B3709B">
        <w:rPr>
          <w:rFonts w:ascii="Arial" w:hAnsi="Arial" w:cs="Arial"/>
          <w:u w:val="single"/>
        </w:rPr>
        <w:t xml:space="preserve">Totaal uitgaven </w:t>
      </w:r>
      <w:r w:rsidRPr="00B3709B">
        <w:rPr>
          <w:rFonts w:ascii="Arial" w:hAnsi="Arial" w:cs="Arial"/>
          <w:color w:val="000000"/>
          <w:u w:val="single"/>
        </w:rPr>
        <w:t xml:space="preserve">€ </w:t>
      </w:r>
      <w:r w:rsidR="00153BAD" w:rsidRPr="00B3709B">
        <w:rPr>
          <w:rFonts w:ascii="Arial" w:hAnsi="Arial" w:cs="Arial"/>
          <w:color w:val="000000"/>
          <w:u w:val="single"/>
        </w:rPr>
        <w:t>2.453,82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4484E" w:rsidTr="0081374A">
        <w:trPr>
          <w:trHeight w:val="476"/>
        </w:trPr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inkomsten</w:t>
            </w: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F027ED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jaarlijks</w:t>
            </w: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</w:t>
            </w:r>
            <w:r w:rsidR="0081374A">
              <w:rPr>
                <w:rFonts w:ascii="Arial" w:hAnsi="Arial" w:cs="Arial"/>
              </w:rPr>
              <w:t>475,65</w:t>
            </w: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0774FE" w:rsidTr="00D4484E">
        <w:tc>
          <w:tcPr>
            <w:tcW w:w="1812" w:type="dxa"/>
          </w:tcPr>
          <w:p w:rsidR="000774FE" w:rsidRDefault="000774F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0774FE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eenmalig</w:t>
            </w:r>
          </w:p>
        </w:tc>
        <w:tc>
          <w:tcPr>
            <w:tcW w:w="1812" w:type="dxa"/>
          </w:tcPr>
          <w:p w:rsidR="000774FE" w:rsidRDefault="000774F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0774FE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</w:t>
            </w:r>
            <w:r w:rsidR="0081374A">
              <w:rPr>
                <w:rFonts w:ascii="Arial" w:hAnsi="Arial" w:cs="Arial"/>
              </w:rPr>
              <w:t>360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13" w:type="dxa"/>
          </w:tcPr>
          <w:p w:rsidR="000774FE" w:rsidRDefault="000774FE" w:rsidP="003261E0">
            <w:pPr>
              <w:rPr>
                <w:rFonts w:ascii="Arial" w:hAnsi="Arial" w:cs="Arial"/>
              </w:rPr>
            </w:pPr>
          </w:p>
        </w:tc>
      </w:tr>
      <w:tr w:rsidR="00F027ED" w:rsidTr="00D4484E"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giften</w:t>
            </w: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A83C87">
              <w:rPr>
                <w:rFonts w:ascii="Arial" w:hAnsi="Arial" w:cs="Arial"/>
              </w:rPr>
              <w:t xml:space="preserve">  500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</w:tr>
      <w:tr w:rsidR="00F027ED" w:rsidTr="00D4484E"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81374A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personeelsuitje</w:t>
            </w: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027ED" w:rsidRDefault="0081374A" w:rsidP="00A8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200,00</w:t>
            </w: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</w:tr>
      <w:tr w:rsidR="00F027ED" w:rsidTr="00D4484E"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  <w:tc>
          <w:tcPr>
            <w:tcW w:w="1813" w:type="dxa"/>
          </w:tcPr>
          <w:p w:rsidR="00F027ED" w:rsidRPr="00F027ED" w:rsidRDefault="00F027ED" w:rsidP="00F027ED">
            <w:pPr>
              <w:rPr>
                <w:rFonts w:ascii="Arial" w:hAnsi="Arial" w:cs="Arial"/>
                <w:color w:val="000000"/>
                <w:u w:val="single"/>
              </w:rPr>
            </w:pPr>
            <w:r w:rsidRPr="00F027ED">
              <w:rPr>
                <w:rFonts w:ascii="Arial" w:hAnsi="Arial" w:cs="Arial"/>
                <w:color w:val="000000"/>
                <w:u w:val="single"/>
              </w:rPr>
              <w:t xml:space="preserve">€ </w:t>
            </w:r>
            <w:r w:rsidR="00A83C87">
              <w:rPr>
                <w:rFonts w:ascii="Arial" w:hAnsi="Arial" w:cs="Arial"/>
                <w:color w:val="000000"/>
                <w:u w:val="single"/>
              </w:rPr>
              <w:t>1</w:t>
            </w:r>
            <w:r w:rsidRPr="00F027ED">
              <w:rPr>
                <w:rFonts w:ascii="Arial" w:hAnsi="Arial" w:cs="Arial"/>
                <w:color w:val="000000"/>
                <w:u w:val="single"/>
              </w:rPr>
              <w:t>.</w:t>
            </w:r>
            <w:r w:rsidR="00A83C87">
              <w:rPr>
                <w:rFonts w:ascii="Arial" w:hAnsi="Arial" w:cs="Arial"/>
                <w:color w:val="000000"/>
                <w:u w:val="single"/>
              </w:rPr>
              <w:t>535,65</w:t>
            </w:r>
          </w:p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uitgaven</w:t>
            </w: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evenementen</w:t>
            </w:r>
          </w:p>
        </w:tc>
        <w:tc>
          <w:tcPr>
            <w:tcW w:w="1812" w:type="dxa"/>
          </w:tcPr>
          <w:p w:rsidR="00D4484E" w:rsidRDefault="00A83C87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</w:t>
            </w:r>
            <w:r w:rsidR="00DD1E83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450,</w:t>
            </w:r>
            <w:r w:rsidR="00DD1E83">
              <w:rPr>
                <w:rFonts w:ascii="Calibri" w:hAnsi="Calibri" w:cs="Calibri"/>
                <w:color w:val="000000"/>
              </w:rPr>
              <w:t>00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D1E83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Personeels</w:t>
            </w:r>
            <w:r w:rsidR="0081374A">
              <w:rPr>
                <w:rFonts w:ascii="Arial" w:hAnsi="Arial" w:cs="Arial"/>
              </w:rPr>
              <w:t>uitje</w:t>
            </w:r>
          </w:p>
        </w:tc>
        <w:tc>
          <w:tcPr>
            <w:tcW w:w="1812" w:type="dxa"/>
          </w:tcPr>
          <w:p w:rsidR="00D4484E" w:rsidRDefault="00D4484E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</w:t>
            </w:r>
            <w:r w:rsidR="00DD1E83">
              <w:rPr>
                <w:rFonts w:ascii="Calibri" w:hAnsi="Calibri" w:cs="Calibri"/>
                <w:color w:val="000000"/>
              </w:rPr>
              <w:t xml:space="preserve">  1500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</w:t>
            </w:r>
          </w:p>
        </w:tc>
        <w:tc>
          <w:tcPr>
            <w:tcW w:w="1812" w:type="dxa"/>
          </w:tcPr>
          <w:p w:rsidR="00D4484E" w:rsidRDefault="00D4484E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</w:t>
            </w:r>
            <w:r w:rsidR="00DD1E83">
              <w:rPr>
                <w:rFonts w:ascii="Calibri" w:hAnsi="Calibri" w:cs="Calibri"/>
                <w:color w:val="000000"/>
              </w:rPr>
              <w:t xml:space="preserve">    145,32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verplichtingen</w:t>
            </w:r>
          </w:p>
        </w:tc>
        <w:tc>
          <w:tcPr>
            <w:tcW w:w="1812" w:type="dxa"/>
          </w:tcPr>
          <w:p w:rsidR="00D4484E" w:rsidRDefault="00DD1E83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    245,20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wensboom</w:t>
            </w:r>
          </w:p>
        </w:tc>
        <w:tc>
          <w:tcPr>
            <w:tcW w:w="1812" w:type="dxa"/>
          </w:tcPr>
          <w:p w:rsidR="00D4484E" w:rsidRDefault="00D4484E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</w:t>
            </w:r>
            <w:r w:rsidR="00DD1E83">
              <w:rPr>
                <w:rFonts w:ascii="Calibri" w:hAnsi="Calibri" w:cs="Calibri"/>
                <w:color w:val="000000"/>
              </w:rPr>
              <w:t xml:space="preserve">      25,--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  <w:tc>
          <w:tcPr>
            <w:tcW w:w="1812" w:type="dxa"/>
          </w:tcPr>
          <w:p w:rsidR="00B52E8A" w:rsidRPr="00F027ED" w:rsidRDefault="00B52E8A" w:rsidP="00B52E8A">
            <w:pPr>
              <w:rPr>
                <w:rFonts w:ascii="Arial" w:hAnsi="Arial" w:cs="Arial"/>
                <w:color w:val="000000"/>
                <w:u w:val="single"/>
              </w:rPr>
            </w:pPr>
            <w:r w:rsidRPr="00F027ED">
              <w:rPr>
                <w:rFonts w:ascii="Arial" w:hAnsi="Arial" w:cs="Arial"/>
                <w:color w:val="000000"/>
                <w:u w:val="single"/>
              </w:rPr>
              <w:t xml:space="preserve">€ </w:t>
            </w:r>
            <w:r w:rsidR="00DD1E83">
              <w:rPr>
                <w:rFonts w:ascii="Arial" w:hAnsi="Arial" w:cs="Arial"/>
                <w:color w:val="000000"/>
                <w:u w:val="single"/>
              </w:rPr>
              <w:t>2</w:t>
            </w:r>
            <w:r w:rsidR="00153BAD">
              <w:rPr>
                <w:rFonts w:ascii="Arial" w:hAnsi="Arial" w:cs="Arial"/>
                <w:color w:val="000000"/>
                <w:u w:val="single"/>
              </w:rPr>
              <w:t>.</w:t>
            </w:r>
            <w:r w:rsidR="00DD1E83">
              <w:rPr>
                <w:rFonts w:ascii="Arial" w:hAnsi="Arial" w:cs="Arial"/>
                <w:color w:val="000000"/>
                <w:u w:val="single"/>
              </w:rPr>
              <w:t>453,82</w:t>
            </w:r>
          </w:p>
          <w:p w:rsidR="00D4484E" w:rsidRPr="00F027ED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E8A" w:rsidRPr="00F027ED" w:rsidRDefault="00B52E8A" w:rsidP="00B52E8A">
            <w:pPr>
              <w:rPr>
                <w:rFonts w:ascii="Arial" w:hAnsi="Arial" w:cs="Arial"/>
                <w:color w:val="000000"/>
                <w:u w:val="single"/>
              </w:rPr>
            </w:pPr>
            <w:r w:rsidRPr="00F027ED">
              <w:rPr>
                <w:rFonts w:ascii="Arial" w:hAnsi="Arial" w:cs="Arial"/>
                <w:color w:val="000000"/>
                <w:u w:val="single"/>
              </w:rPr>
              <w:t xml:space="preserve">€ </w:t>
            </w:r>
            <w:r w:rsidR="00DD1E83">
              <w:rPr>
                <w:rFonts w:ascii="Arial" w:hAnsi="Arial" w:cs="Arial"/>
                <w:color w:val="000000"/>
                <w:u w:val="single"/>
              </w:rPr>
              <w:t xml:space="preserve"> 2</w:t>
            </w:r>
            <w:r w:rsidR="00153BAD">
              <w:rPr>
                <w:rFonts w:ascii="Arial" w:hAnsi="Arial" w:cs="Arial"/>
                <w:color w:val="000000"/>
                <w:u w:val="single"/>
              </w:rPr>
              <w:t>.</w:t>
            </w:r>
            <w:r w:rsidR="00DD1E83">
              <w:rPr>
                <w:rFonts w:ascii="Arial" w:hAnsi="Arial" w:cs="Arial"/>
                <w:color w:val="000000"/>
                <w:u w:val="single"/>
              </w:rPr>
              <w:t>453,82</w:t>
            </w:r>
          </w:p>
          <w:p w:rsidR="00D4484E" w:rsidRPr="00F027ED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F027ED" w:rsidTr="00D4484E">
        <w:tc>
          <w:tcPr>
            <w:tcW w:w="1812" w:type="dxa"/>
          </w:tcPr>
          <w:p w:rsidR="00F027ED" w:rsidRDefault="00F027ED" w:rsidP="00F027ED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F027ED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Pr="00DD1E83" w:rsidRDefault="00F027ED" w:rsidP="00F027ED">
            <w:pPr>
              <w:rPr>
                <w:rFonts w:ascii="Arial" w:hAnsi="Arial" w:cs="Arial"/>
                <w:color w:val="FF0000"/>
                <w:u w:val="single"/>
              </w:rPr>
            </w:pPr>
            <w:r w:rsidRPr="00DD1E83">
              <w:rPr>
                <w:rFonts w:ascii="Arial" w:hAnsi="Arial" w:cs="Arial"/>
                <w:color w:val="FF0000"/>
                <w:u w:val="single"/>
              </w:rPr>
              <w:t>Resultaat</w:t>
            </w:r>
          </w:p>
        </w:tc>
        <w:tc>
          <w:tcPr>
            <w:tcW w:w="1813" w:type="dxa"/>
          </w:tcPr>
          <w:p w:rsidR="00F027ED" w:rsidRPr="00DD1E83" w:rsidRDefault="00F027ED" w:rsidP="00F027E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D1E83">
              <w:rPr>
                <w:rFonts w:ascii="Arial" w:hAnsi="Arial" w:cs="Arial"/>
                <w:b/>
                <w:bCs/>
                <w:color w:val="FF0000"/>
              </w:rPr>
              <w:t xml:space="preserve">€ </w:t>
            </w:r>
            <w:r w:rsidR="00DD1E83" w:rsidRPr="00DD1E83">
              <w:rPr>
                <w:rFonts w:ascii="Arial" w:hAnsi="Arial" w:cs="Arial"/>
                <w:b/>
                <w:bCs/>
                <w:color w:val="FF0000"/>
              </w:rPr>
              <w:t xml:space="preserve">  918,17</w:t>
            </w:r>
          </w:p>
          <w:p w:rsidR="00F027ED" w:rsidRPr="00DD1E83" w:rsidRDefault="00F027ED" w:rsidP="00F027E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13" w:type="dxa"/>
          </w:tcPr>
          <w:p w:rsidR="00F027ED" w:rsidRDefault="00F027ED" w:rsidP="00F027ED">
            <w:pPr>
              <w:rPr>
                <w:rFonts w:ascii="Arial" w:hAnsi="Arial" w:cs="Arial"/>
              </w:rPr>
            </w:pPr>
          </w:p>
        </w:tc>
      </w:tr>
    </w:tbl>
    <w:p w:rsidR="00B5730D" w:rsidRDefault="00B5730D">
      <w:r>
        <w:br w:type="page"/>
      </w:r>
    </w:p>
    <w:p w:rsidR="00B5730D" w:rsidRPr="009F3C9C" w:rsidRDefault="00B5730D" w:rsidP="00B5730D">
      <w:pPr>
        <w:pStyle w:val="Kop1"/>
        <w:rPr>
          <w:color w:val="auto"/>
        </w:rPr>
      </w:pPr>
      <w:r w:rsidRPr="009F3C9C">
        <w:rPr>
          <w:color w:val="auto"/>
        </w:rPr>
        <w:lastRenderedPageBreak/>
        <w:t>Vermogens ontwikkeling in 201</w:t>
      </w:r>
      <w:r w:rsidR="000860FB">
        <w:rPr>
          <w:color w:val="auto"/>
        </w:rPr>
        <w:t>8</w:t>
      </w:r>
      <w:r w:rsidRPr="009F3C9C">
        <w:rPr>
          <w:color w:val="auto"/>
        </w:rPr>
        <w:t xml:space="preserve"> </w:t>
      </w:r>
    </w:p>
    <w:p w:rsidR="00B5730D" w:rsidRDefault="00B5730D" w:rsidP="00B5730D">
      <w:pPr>
        <w:rPr>
          <w:rFonts w:ascii="Arial" w:hAnsi="Arial" w:cs="Arial"/>
        </w:rPr>
      </w:pPr>
    </w:p>
    <w:p w:rsidR="00D03FB5" w:rsidRPr="00D03FB5" w:rsidRDefault="00B5730D" w:rsidP="00D03FB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zijn het jaar 201</w:t>
      </w:r>
      <w:r w:rsidR="00D03FB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begonnen </w:t>
      </w:r>
      <w:r w:rsidRPr="009F3C9C">
        <w:rPr>
          <w:rFonts w:ascii="Arial" w:hAnsi="Arial" w:cs="Arial"/>
        </w:rPr>
        <w:t xml:space="preserve">met </w:t>
      </w:r>
      <w:r w:rsidRPr="009F3C9C">
        <w:rPr>
          <w:rFonts w:ascii="Arial" w:hAnsi="Arial" w:cs="Arial"/>
          <w:color w:val="000000"/>
        </w:rPr>
        <w:t xml:space="preserve">€ </w:t>
      </w:r>
      <w:r w:rsidR="00D03FB5">
        <w:rPr>
          <w:rFonts w:ascii="Arial" w:hAnsi="Arial" w:cs="Arial"/>
          <w:color w:val="000000"/>
        </w:rPr>
        <w:t>4217,86</w:t>
      </w:r>
      <w:r>
        <w:rPr>
          <w:rFonts w:ascii="Arial" w:hAnsi="Arial" w:cs="Arial"/>
          <w:color w:val="000000"/>
        </w:rPr>
        <w:t xml:space="preserve"> zoals te zien is in de </w:t>
      </w:r>
      <w:r w:rsidR="00D03FB5">
        <w:rPr>
          <w:rFonts w:ascii="Arial" w:hAnsi="Arial" w:cs="Arial"/>
          <w:color w:val="000000"/>
        </w:rPr>
        <w:t>tweed</w:t>
      </w:r>
      <w:r>
        <w:rPr>
          <w:rFonts w:ascii="Arial" w:hAnsi="Arial" w:cs="Arial"/>
          <w:color w:val="000000"/>
        </w:rPr>
        <w:t>e kolom.</w:t>
      </w:r>
      <w:r>
        <w:rPr>
          <w:rFonts w:ascii="Arial" w:hAnsi="Arial" w:cs="Arial"/>
          <w:color w:val="000000"/>
        </w:rPr>
        <w:br/>
      </w:r>
      <w:r w:rsidRPr="006A3B7D">
        <w:rPr>
          <w:rFonts w:ascii="Arial" w:hAnsi="Arial" w:cs="Arial"/>
          <w:color w:val="000000"/>
        </w:rPr>
        <w:t xml:space="preserve">In </w:t>
      </w:r>
      <w:r w:rsidR="008B581A">
        <w:rPr>
          <w:rFonts w:ascii="Arial" w:hAnsi="Arial" w:cs="Arial"/>
          <w:color w:val="000000"/>
        </w:rPr>
        <w:t>de derde</w:t>
      </w:r>
      <w:r w:rsidRPr="006A3B7D">
        <w:rPr>
          <w:rFonts w:ascii="Arial" w:hAnsi="Arial" w:cs="Arial"/>
          <w:color w:val="000000"/>
        </w:rPr>
        <w:t xml:space="preserve"> kolom zien we dat we 201</w:t>
      </w:r>
      <w:r w:rsidR="00D03FB5">
        <w:rPr>
          <w:rFonts w:ascii="Arial" w:hAnsi="Arial" w:cs="Arial"/>
          <w:color w:val="000000"/>
        </w:rPr>
        <w:t>8</w:t>
      </w:r>
      <w:r w:rsidRPr="006A3B7D">
        <w:rPr>
          <w:rFonts w:ascii="Arial" w:hAnsi="Arial" w:cs="Arial"/>
          <w:color w:val="000000"/>
        </w:rPr>
        <w:t xml:space="preserve"> zijn geëindigd met € </w:t>
      </w:r>
      <w:r w:rsidR="00D03FB5">
        <w:rPr>
          <w:rFonts w:ascii="Arial" w:hAnsi="Arial" w:cs="Arial"/>
          <w:color w:val="000000"/>
        </w:rPr>
        <w:t>3299,69</w:t>
      </w:r>
      <w:r>
        <w:rPr>
          <w:rFonts w:ascii="Arial" w:hAnsi="Arial" w:cs="Arial"/>
          <w:color w:val="000000"/>
        </w:rPr>
        <w:br/>
      </w:r>
      <w:r w:rsidRPr="00B3709B">
        <w:rPr>
          <w:rFonts w:ascii="Arial" w:hAnsi="Arial" w:cs="Arial"/>
          <w:color w:val="000000"/>
          <w:u w:val="single"/>
        </w:rPr>
        <w:t xml:space="preserve">Dus een </w:t>
      </w:r>
      <w:r w:rsidR="00B22868" w:rsidRPr="00B3709B">
        <w:rPr>
          <w:rFonts w:ascii="Arial" w:hAnsi="Arial" w:cs="Arial"/>
          <w:color w:val="000000"/>
          <w:u w:val="single"/>
        </w:rPr>
        <w:t>negatief resultaat</w:t>
      </w:r>
      <w:r w:rsidRPr="00B3709B">
        <w:rPr>
          <w:rFonts w:ascii="Arial" w:hAnsi="Arial" w:cs="Arial"/>
          <w:color w:val="000000"/>
          <w:u w:val="single"/>
        </w:rPr>
        <w:t xml:space="preserve"> van </w:t>
      </w:r>
      <w:r w:rsidR="00D03FB5" w:rsidRPr="00B3709B">
        <w:rPr>
          <w:rFonts w:ascii="Arial" w:hAnsi="Arial" w:cs="Arial"/>
          <w:bCs/>
          <w:u w:val="single"/>
        </w:rPr>
        <w:t>€ 918,17</w:t>
      </w:r>
    </w:p>
    <w:p w:rsidR="00B5730D" w:rsidRPr="006A3B7D" w:rsidRDefault="00B5730D" w:rsidP="00B5730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Dit klopt met het resultaat dat is gemeld bij de inkomsten en uitgaven.</w:t>
      </w:r>
    </w:p>
    <w:p w:rsidR="00B22868" w:rsidRDefault="00B5730D" w:rsidP="00B573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Hierbij moet worden aangetekend dat dit </w:t>
      </w:r>
      <w:r w:rsidR="00D03FB5">
        <w:rPr>
          <w:rFonts w:ascii="Arial" w:hAnsi="Arial" w:cs="Arial"/>
          <w:color w:val="000000"/>
        </w:rPr>
        <w:t>jaar de</w:t>
      </w:r>
      <w:r>
        <w:rPr>
          <w:rFonts w:ascii="Arial" w:hAnsi="Arial" w:cs="Arial"/>
          <w:color w:val="000000"/>
        </w:rPr>
        <w:t xml:space="preserve"> gift van</w:t>
      </w:r>
      <w:r w:rsidR="00B228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€ 1</w:t>
      </w:r>
      <w:r w:rsidR="008B581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000,</w:t>
      </w:r>
      <w:r w:rsidR="002A4D4A">
        <w:rPr>
          <w:rFonts w:ascii="Arial" w:hAnsi="Arial" w:cs="Arial"/>
          <w:color w:val="000000"/>
        </w:rPr>
        <w:t>--</w:t>
      </w:r>
      <w:r>
        <w:rPr>
          <w:rFonts w:ascii="Arial" w:hAnsi="Arial" w:cs="Arial"/>
          <w:color w:val="000000"/>
        </w:rPr>
        <w:t xml:space="preserve"> </w:t>
      </w:r>
      <w:r w:rsidR="002A4D4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die bestemd </w:t>
      </w:r>
      <w:r w:rsidR="002A4D4A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voor het personeelsuitje. (bowlen) </w:t>
      </w:r>
      <w:r w:rsidR="002A4D4A">
        <w:rPr>
          <w:rFonts w:ascii="Arial" w:hAnsi="Arial" w:cs="Arial"/>
          <w:color w:val="000000"/>
        </w:rPr>
        <w:t>is uitgegeven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Wij h</w:t>
      </w:r>
      <w:r w:rsidR="002A4D4A">
        <w:rPr>
          <w:rFonts w:ascii="Arial" w:hAnsi="Arial" w:cs="Arial"/>
          <w:color w:val="000000"/>
        </w:rPr>
        <w:t>adde</w:t>
      </w:r>
      <w:r>
        <w:rPr>
          <w:rFonts w:ascii="Arial" w:hAnsi="Arial" w:cs="Arial"/>
          <w:color w:val="000000"/>
        </w:rPr>
        <w:t>n toegezegd dat te verhogen met € 500</w:t>
      </w:r>
      <w:r w:rsidR="002A4D4A">
        <w:rPr>
          <w:rFonts w:ascii="Arial" w:hAnsi="Arial" w:cs="Arial"/>
          <w:color w:val="000000"/>
        </w:rPr>
        <w:t>,--</w:t>
      </w:r>
      <w:r>
        <w:rPr>
          <w:rFonts w:ascii="Arial" w:hAnsi="Arial" w:cs="Arial"/>
          <w:color w:val="000000"/>
        </w:rPr>
        <w:t xml:space="preserve"> voor consumpties.</w:t>
      </w:r>
      <w:r w:rsidR="002A4D4A">
        <w:rPr>
          <w:rFonts w:ascii="Arial" w:hAnsi="Arial" w:cs="Arial"/>
          <w:color w:val="000000"/>
        </w:rPr>
        <w:br/>
        <w:t>We hebben dus boekhoudkundig € 1</w:t>
      </w:r>
      <w:r w:rsidR="008B581A">
        <w:rPr>
          <w:rFonts w:ascii="Arial" w:hAnsi="Arial" w:cs="Arial"/>
          <w:color w:val="000000"/>
        </w:rPr>
        <w:t>.</w:t>
      </w:r>
      <w:r w:rsidR="002A4D4A">
        <w:rPr>
          <w:rFonts w:ascii="Arial" w:hAnsi="Arial" w:cs="Arial"/>
          <w:color w:val="000000"/>
        </w:rPr>
        <w:t>500,-- uitgegeven</w:t>
      </w:r>
    </w:p>
    <w:p w:rsidR="00B5730D" w:rsidRDefault="002A4D4A" w:rsidP="00B5730D">
      <w:pPr>
        <w:rPr>
          <w:rFonts w:ascii="Arial" w:hAnsi="Arial" w:cs="Arial"/>
        </w:rPr>
      </w:pPr>
      <w:r>
        <w:rPr>
          <w:rFonts w:ascii="Arial" w:hAnsi="Arial" w:cs="Arial"/>
        </w:rPr>
        <w:t>Indien we de € 1</w:t>
      </w:r>
      <w:r w:rsidR="008B581A">
        <w:rPr>
          <w:rFonts w:ascii="Arial" w:hAnsi="Arial" w:cs="Arial"/>
        </w:rPr>
        <w:t>.</w:t>
      </w:r>
      <w:r>
        <w:rPr>
          <w:rFonts w:ascii="Arial" w:hAnsi="Arial" w:cs="Arial"/>
        </w:rPr>
        <w:t>000,-- als inkomsten voor 2018 hadden geboekt en niet voor 2017,</w:t>
      </w:r>
      <w:r>
        <w:rPr>
          <w:rFonts w:ascii="Arial" w:hAnsi="Arial" w:cs="Arial"/>
        </w:rPr>
        <w:br/>
        <w:t>dan hadden we in 2017 een klein positief resultaat van € 162,76 en</w:t>
      </w:r>
      <w:r>
        <w:rPr>
          <w:rFonts w:ascii="Arial" w:hAnsi="Arial" w:cs="Arial"/>
        </w:rPr>
        <w:br/>
        <w:t>in 2018 een klein verlies van € 81,83.</w:t>
      </w:r>
      <w:r>
        <w:rPr>
          <w:rFonts w:ascii="Arial" w:hAnsi="Arial" w:cs="Arial"/>
        </w:rPr>
        <w:br/>
        <w:t xml:space="preserve">Dan komen </w:t>
      </w:r>
      <w:r w:rsidR="006F19BA">
        <w:rPr>
          <w:rFonts w:ascii="Arial" w:hAnsi="Arial" w:cs="Arial"/>
        </w:rPr>
        <w:t xml:space="preserve">de inkomsten en uitgaven komen </w:t>
      </w:r>
      <w:r>
        <w:rPr>
          <w:rFonts w:ascii="Arial" w:hAnsi="Arial" w:cs="Arial"/>
        </w:rPr>
        <w:t>beide jaren redelijk overeen.</w:t>
      </w:r>
    </w:p>
    <w:p w:rsidR="00B5730D" w:rsidRDefault="00B5730D" w:rsidP="00B573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r w:rsidR="0084035C">
        <w:rPr>
          <w:rFonts w:ascii="Arial" w:hAnsi="Arial" w:cs="Arial"/>
          <w:color w:val="000000"/>
        </w:rPr>
        <w:t xml:space="preserve">geldkist is met de </w:t>
      </w:r>
      <w:r>
        <w:rPr>
          <w:rFonts w:ascii="Arial" w:hAnsi="Arial" w:cs="Arial"/>
          <w:color w:val="000000"/>
        </w:rPr>
        <w:t xml:space="preserve">€ 30,00 </w:t>
      </w:r>
      <w:r w:rsidR="0084035C">
        <w:rPr>
          <w:rFonts w:ascii="Arial" w:hAnsi="Arial" w:cs="Arial"/>
          <w:color w:val="000000"/>
        </w:rPr>
        <w:t>van december 2017 weer in ere hersteld en opgeborgen in de kluis.</w:t>
      </w:r>
      <w:r w:rsidR="00A9369D">
        <w:rPr>
          <w:rFonts w:ascii="Arial" w:hAnsi="Arial" w:cs="Arial"/>
          <w:color w:val="000000"/>
        </w:rPr>
        <w:t xml:space="preserve">  </w:t>
      </w:r>
      <w:r w:rsidR="0084035C">
        <w:rPr>
          <w:rFonts w:ascii="Arial" w:hAnsi="Arial" w:cs="Arial"/>
          <w:color w:val="000000"/>
        </w:rPr>
        <w:t xml:space="preserve">We zullen deze weer hanteren als voorheen, dat wil zeggen alle contante inkomsten worden tot een maximum saldo van € 250,-- daarin bewaard, voor het doen van contante betalingen. </w:t>
      </w:r>
      <w:r w:rsidR="00A9369D">
        <w:rPr>
          <w:rFonts w:ascii="Arial" w:hAnsi="Arial" w:cs="Arial"/>
          <w:color w:val="000000"/>
        </w:rPr>
        <w:t>Hogere bedragen worden op de bankrekening gestort.</w:t>
      </w:r>
    </w:p>
    <w:p w:rsidR="00A9369D" w:rsidRDefault="00A9369D" w:rsidP="00B5730D">
      <w:pPr>
        <w:rPr>
          <w:rFonts w:ascii="Arial" w:hAnsi="Arial"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31-</w:t>
            </w:r>
            <w:r w:rsidR="002A4D4A">
              <w:rPr>
                <w:rFonts w:ascii="Arial" w:hAnsi="Arial" w:cs="Arial"/>
              </w:rPr>
              <w:t>12</w:t>
            </w:r>
            <w:r w:rsidRPr="003261E0">
              <w:rPr>
                <w:rFonts w:ascii="Arial" w:hAnsi="Arial" w:cs="Arial"/>
              </w:rPr>
              <w:t>-2016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31-</w:t>
            </w:r>
            <w:r w:rsidR="002A4D4A">
              <w:rPr>
                <w:rFonts w:ascii="Arial" w:hAnsi="Arial" w:cs="Arial"/>
              </w:rPr>
              <w:t>12</w:t>
            </w:r>
            <w:r w:rsidRPr="003261E0">
              <w:rPr>
                <w:rFonts w:ascii="Arial" w:hAnsi="Arial" w:cs="Arial"/>
              </w:rPr>
              <w:t>-2017</w:t>
            </w:r>
          </w:p>
        </w:tc>
        <w:tc>
          <w:tcPr>
            <w:tcW w:w="1813" w:type="dxa"/>
          </w:tcPr>
          <w:p w:rsidR="00B5730D" w:rsidRPr="003261E0" w:rsidRDefault="00D03FB5" w:rsidP="0041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5730D" w:rsidRPr="003261E0">
              <w:rPr>
                <w:rFonts w:ascii="Arial" w:hAnsi="Arial" w:cs="Arial"/>
              </w:rPr>
              <w:t>1-1</w:t>
            </w:r>
            <w:r w:rsidR="002A4D4A">
              <w:rPr>
                <w:rFonts w:ascii="Arial" w:hAnsi="Arial" w:cs="Arial"/>
              </w:rPr>
              <w:t>2</w:t>
            </w:r>
            <w:r w:rsidR="00B5730D" w:rsidRPr="003261E0">
              <w:rPr>
                <w:rFonts w:ascii="Arial" w:hAnsi="Arial" w:cs="Arial"/>
              </w:rPr>
              <w:t>-2018</w:t>
            </w: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Rabobank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€ 2.559,95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€ 4.187,86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A9369D" w:rsidP="00B573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€ </w:t>
            </w:r>
            <w:r w:rsidR="00D03FB5">
              <w:rPr>
                <w:rFonts w:ascii="Arial" w:hAnsi="Arial" w:cs="Arial"/>
                <w:color w:val="000000"/>
              </w:rPr>
              <w:t>3269,69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Geldkist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€ 495,15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€ 30,00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€ 30,00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B5730D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Totaal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  <w:u w:val="single"/>
              </w:rPr>
            </w:pPr>
            <w:r w:rsidRPr="003261E0">
              <w:rPr>
                <w:rFonts w:ascii="Arial" w:hAnsi="Arial" w:cs="Arial"/>
                <w:color w:val="000000"/>
                <w:u w:val="single"/>
              </w:rPr>
              <w:t>€ 3.055,10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  <w:u w:val="single"/>
              </w:rPr>
            </w:pPr>
            <w:r w:rsidRPr="003261E0">
              <w:rPr>
                <w:rFonts w:ascii="Arial" w:hAnsi="Arial" w:cs="Arial"/>
                <w:color w:val="000000"/>
                <w:u w:val="single"/>
              </w:rPr>
              <w:t>€ 4.217,86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Default="00B5730D" w:rsidP="00412669">
            <w:pPr>
              <w:rPr>
                <w:rFonts w:ascii="Arial" w:hAnsi="Arial" w:cs="Arial"/>
                <w:color w:val="000000"/>
                <w:u w:val="single"/>
              </w:rPr>
            </w:pPr>
            <w:r w:rsidRPr="003261E0">
              <w:rPr>
                <w:rFonts w:ascii="Arial" w:hAnsi="Arial" w:cs="Arial"/>
                <w:color w:val="000000"/>
                <w:u w:val="single"/>
              </w:rPr>
              <w:t xml:space="preserve">€ </w:t>
            </w:r>
            <w:r w:rsidR="00D03FB5">
              <w:rPr>
                <w:rFonts w:ascii="Arial" w:hAnsi="Arial" w:cs="Arial"/>
                <w:color w:val="000000"/>
                <w:u w:val="single"/>
              </w:rPr>
              <w:t>3299,69</w:t>
            </w:r>
          </w:p>
          <w:p w:rsidR="00D03FB5" w:rsidRPr="003261E0" w:rsidRDefault="00D03FB5" w:rsidP="00412669">
            <w:pPr>
              <w:rPr>
                <w:rFonts w:ascii="Arial" w:hAnsi="Arial" w:cs="Arial"/>
                <w:color w:val="000000"/>
                <w:u w:val="single"/>
              </w:rPr>
            </w:pP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Resultaat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61E0">
              <w:rPr>
                <w:rFonts w:ascii="Arial" w:hAnsi="Arial" w:cs="Arial"/>
                <w:b/>
                <w:bCs/>
                <w:color w:val="000000"/>
              </w:rPr>
              <w:t>€ 1.162,76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03FB5" w:rsidRPr="00D03FB5" w:rsidRDefault="00D03FB5" w:rsidP="00D03FB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03FB5">
              <w:rPr>
                <w:rFonts w:ascii="Arial" w:hAnsi="Arial" w:cs="Arial"/>
                <w:color w:val="FF0000"/>
              </w:rPr>
              <w:t>-</w:t>
            </w:r>
            <w:r w:rsidRPr="00D03FB5">
              <w:rPr>
                <w:rFonts w:ascii="Arial" w:hAnsi="Arial" w:cs="Arial"/>
                <w:b/>
                <w:bCs/>
                <w:color w:val="FF0000"/>
              </w:rPr>
              <w:t>€ 918,17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</w:tbl>
    <w:p w:rsidR="008B581A" w:rsidRDefault="008B581A" w:rsidP="00D71F67">
      <w:pPr>
        <w:tabs>
          <w:tab w:val="left" w:pos="5508"/>
        </w:tabs>
      </w:pPr>
    </w:p>
    <w:p w:rsidR="00B22868" w:rsidRDefault="008B581A" w:rsidP="00B22868">
      <w:pPr>
        <w:tabs>
          <w:tab w:val="left" w:pos="5508"/>
        </w:tabs>
        <w:rPr>
          <w:rFonts w:ascii="Arial" w:hAnsi="Arial" w:cs="Arial"/>
        </w:rPr>
      </w:pPr>
      <w:r w:rsidRPr="008B581A">
        <w:rPr>
          <w:rFonts w:ascii="Arial" w:hAnsi="Arial" w:cs="Arial"/>
        </w:rPr>
        <w:t>Voor de</w:t>
      </w:r>
      <w:r>
        <w:rPr>
          <w:rFonts w:ascii="Arial" w:hAnsi="Arial" w:cs="Arial"/>
        </w:rPr>
        <w:t xml:space="preserve"> volledigheid de volgende opmerking.</w:t>
      </w:r>
    </w:p>
    <w:p w:rsidR="008B581A" w:rsidRDefault="008B581A" w:rsidP="00B22868">
      <w:pPr>
        <w:tabs>
          <w:tab w:val="left" w:pos="5508"/>
        </w:tabs>
        <w:ind w:left="708"/>
      </w:pPr>
      <w:r>
        <w:rPr>
          <w:rFonts w:ascii="Arial" w:hAnsi="Arial" w:cs="Arial"/>
        </w:rPr>
        <w:t xml:space="preserve">De dagbesteding heeft van de Kringloop € 500,00 ontvangen en </w:t>
      </w:r>
      <w:r w:rsidR="006F19BA">
        <w:rPr>
          <w:rFonts w:ascii="Arial" w:hAnsi="Arial" w:cs="Arial"/>
        </w:rPr>
        <w:t>op onze</w:t>
      </w:r>
      <w:r>
        <w:rPr>
          <w:rFonts w:ascii="Arial" w:hAnsi="Arial" w:cs="Arial"/>
        </w:rPr>
        <w:t xml:space="preserve"> bankrekening </w:t>
      </w:r>
      <w:r w:rsidR="006F19BA">
        <w:rPr>
          <w:rFonts w:ascii="Arial" w:hAnsi="Arial" w:cs="Arial"/>
        </w:rPr>
        <w:t>laten storten</w:t>
      </w:r>
      <w:r>
        <w:rPr>
          <w:rFonts w:ascii="Arial" w:hAnsi="Arial" w:cs="Arial"/>
        </w:rPr>
        <w:t>, omdat zij geen eigen rekening hebben</w:t>
      </w:r>
      <w:r w:rsidR="00B22868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Dat bedrag is </w:t>
      </w:r>
      <w:r w:rsidR="006F19BA">
        <w:rPr>
          <w:rFonts w:ascii="Arial" w:hAnsi="Arial" w:cs="Arial"/>
        </w:rPr>
        <w:t xml:space="preserve">daarna </w:t>
      </w:r>
      <w:r>
        <w:rPr>
          <w:rFonts w:ascii="Arial" w:hAnsi="Arial" w:cs="Arial"/>
        </w:rPr>
        <w:t xml:space="preserve">aan hen </w:t>
      </w:r>
      <w:r w:rsidR="00B22868">
        <w:rPr>
          <w:rFonts w:ascii="Arial" w:hAnsi="Arial" w:cs="Arial"/>
        </w:rPr>
        <w:t>door</w:t>
      </w:r>
      <w:r>
        <w:rPr>
          <w:rFonts w:ascii="Arial" w:hAnsi="Arial" w:cs="Arial"/>
        </w:rPr>
        <w:t>gegeven, tezamen met een gift van € 150,00 van on</w:t>
      </w:r>
      <w:r w:rsidR="00B22868">
        <w:rPr>
          <w:rFonts w:ascii="Arial" w:hAnsi="Arial" w:cs="Arial"/>
        </w:rPr>
        <w:t>ze stichting.</w:t>
      </w:r>
      <w:r>
        <w:rPr>
          <w:rFonts w:ascii="Arial" w:hAnsi="Arial" w:cs="Arial"/>
        </w:rPr>
        <w:br/>
        <w:t xml:space="preserve">Op onze bankrekening staat </w:t>
      </w:r>
      <w:r w:rsidR="00B3709B">
        <w:rPr>
          <w:rFonts w:ascii="Arial" w:hAnsi="Arial" w:cs="Arial"/>
        </w:rPr>
        <w:t xml:space="preserve">dan </w:t>
      </w:r>
      <w:r>
        <w:rPr>
          <w:rFonts w:ascii="Arial" w:hAnsi="Arial" w:cs="Arial"/>
        </w:rPr>
        <w:t xml:space="preserve">als </w:t>
      </w:r>
      <w:r w:rsidRPr="00B3709B">
        <w:rPr>
          <w:rFonts w:ascii="Arial" w:hAnsi="Arial" w:cs="Arial"/>
          <w:u w:val="single"/>
        </w:rPr>
        <w:t>€ 500,00 inkomend</w:t>
      </w:r>
      <w:r>
        <w:rPr>
          <w:rFonts w:ascii="Arial" w:hAnsi="Arial" w:cs="Arial"/>
        </w:rPr>
        <w:t xml:space="preserve"> en </w:t>
      </w:r>
      <w:r w:rsidRPr="00B3709B">
        <w:rPr>
          <w:rFonts w:ascii="Arial" w:hAnsi="Arial" w:cs="Arial"/>
          <w:u w:val="single"/>
        </w:rPr>
        <w:t>€ 650,00 uitgaand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In onze inkomsten en uitgaven staat dit alleen vermeld als € </w:t>
      </w:r>
      <w:r w:rsidRPr="00B3709B">
        <w:rPr>
          <w:rFonts w:ascii="Arial" w:hAnsi="Arial" w:cs="Arial"/>
          <w:u w:val="single"/>
        </w:rPr>
        <w:t>150,00 uitgaand</w:t>
      </w:r>
      <w:r>
        <w:rPr>
          <w:rFonts w:ascii="Arial" w:hAnsi="Arial" w:cs="Arial"/>
        </w:rPr>
        <w:t>.</w:t>
      </w:r>
      <w:r w:rsidR="00B3709B">
        <w:rPr>
          <w:rFonts w:ascii="Arial" w:hAnsi="Arial" w:cs="Arial"/>
        </w:rPr>
        <w:br/>
        <w:t>De € 500,00 is nooit ons eigendom geweest.</w:t>
      </w:r>
    </w:p>
    <w:p w:rsidR="00D71F67" w:rsidRDefault="00D71F67" w:rsidP="00D71F67">
      <w:pPr>
        <w:tabs>
          <w:tab w:val="left" w:pos="5508"/>
        </w:tabs>
      </w:pPr>
      <w:r>
        <w:br w:type="page"/>
      </w:r>
    </w:p>
    <w:p w:rsidR="00D71F67" w:rsidRDefault="00D71F67" w:rsidP="003261E0">
      <w:pPr>
        <w:tabs>
          <w:tab w:val="left" w:pos="5508"/>
        </w:tabs>
        <w:rPr>
          <w:rFonts w:ascii="Arial" w:hAnsi="Arial" w:cs="Arial"/>
        </w:rPr>
      </w:pPr>
    </w:p>
    <w:p w:rsidR="00D53062" w:rsidRPr="00D71F67" w:rsidRDefault="00D53062" w:rsidP="00D71F67">
      <w:pPr>
        <w:pStyle w:val="Kop1"/>
        <w:rPr>
          <w:color w:val="auto"/>
        </w:rPr>
      </w:pPr>
      <w:r w:rsidRPr="00D71F67">
        <w:rPr>
          <w:color w:val="auto"/>
        </w:rPr>
        <w:t>Begroting voor 201</w:t>
      </w:r>
      <w:r w:rsidR="00A9369D">
        <w:rPr>
          <w:color w:val="auto"/>
        </w:rPr>
        <w:t>9</w:t>
      </w:r>
      <w:r w:rsidRPr="00D71F67">
        <w:rPr>
          <w:color w:val="auto"/>
        </w:rPr>
        <w:t>.</w:t>
      </w:r>
    </w:p>
    <w:p w:rsidR="00D71F67" w:rsidRDefault="00D71F67" w:rsidP="003261E0">
      <w:pPr>
        <w:tabs>
          <w:tab w:val="left" w:pos="5508"/>
        </w:tabs>
        <w:rPr>
          <w:rFonts w:ascii="Arial" w:hAnsi="Arial" w:cs="Arial"/>
        </w:rPr>
      </w:pPr>
    </w:p>
    <w:p w:rsidR="00F72A15" w:rsidRPr="00D53062" w:rsidRDefault="00D53062" w:rsidP="00A9369D">
      <w:pPr>
        <w:rPr>
          <w:rFonts w:ascii="Arial" w:hAnsi="Arial" w:cs="Arial"/>
        </w:rPr>
      </w:pPr>
      <w:r w:rsidRPr="00D53062">
        <w:rPr>
          <w:rFonts w:ascii="Arial" w:hAnsi="Arial" w:cs="Arial"/>
        </w:rPr>
        <w:t>Vrij beschikbaar</w:t>
      </w:r>
      <w:r w:rsidR="00A9369D">
        <w:rPr>
          <w:rFonts w:ascii="Arial" w:hAnsi="Arial" w:cs="Arial"/>
        </w:rPr>
        <w:tab/>
      </w:r>
      <w:r w:rsidR="00A9369D">
        <w:rPr>
          <w:rFonts w:ascii="Arial" w:hAnsi="Arial" w:cs="Arial"/>
        </w:rPr>
        <w:tab/>
      </w:r>
      <w:r w:rsidR="00A9369D">
        <w:rPr>
          <w:rFonts w:ascii="Arial" w:hAnsi="Arial" w:cs="Arial"/>
        </w:rPr>
        <w:tab/>
      </w:r>
      <w:r w:rsidR="00A9369D">
        <w:rPr>
          <w:rFonts w:ascii="Arial" w:hAnsi="Arial" w:cs="Arial"/>
        </w:rPr>
        <w:tab/>
      </w:r>
      <w:r w:rsidR="003261E0" w:rsidRPr="00D53062">
        <w:rPr>
          <w:rFonts w:ascii="Arial" w:hAnsi="Arial" w:cs="Arial"/>
        </w:rPr>
        <w:t xml:space="preserve"> </w:t>
      </w:r>
      <w:r w:rsidRPr="00D53062">
        <w:rPr>
          <w:rFonts w:ascii="Arial" w:hAnsi="Arial" w:cs="Arial"/>
        </w:rPr>
        <w:tab/>
      </w:r>
      <w:r w:rsidRPr="00D53062">
        <w:rPr>
          <w:rFonts w:ascii="Arial" w:hAnsi="Arial" w:cs="Arial"/>
          <w:bCs/>
        </w:rPr>
        <w:t xml:space="preserve">€ </w:t>
      </w:r>
      <w:r w:rsidR="00A9369D" w:rsidRPr="00105AA9">
        <w:rPr>
          <w:rFonts w:ascii="Arial" w:hAnsi="Arial" w:cs="Arial"/>
          <w:color w:val="000000"/>
        </w:rPr>
        <w:t xml:space="preserve"> </w:t>
      </w:r>
      <w:r w:rsidR="00A9369D" w:rsidRPr="00A9369D">
        <w:rPr>
          <w:rFonts w:ascii="Arial" w:hAnsi="Arial" w:cs="Arial"/>
          <w:color w:val="000000"/>
        </w:rPr>
        <w:t>3</w:t>
      </w:r>
      <w:r w:rsidR="00A9369D">
        <w:rPr>
          <w:rFonts w:ascii="Arial" w:hAnsi="Arial" w:cs="Arial"/>
          <w:color w:val="000000"/>
        </w:rPr>
        <w:t>.</w:t>
      </w:r>
      <w:r w:rsidR="00A9369D" w:rsidRPr="00A9369D">
        <w:rPr>
          <w:rFonts w:ascii="Arial" w:hAnsi="Arial" w:cs="Arial"/>
          <w:color w:val="000000"/>
        </w:rPr>
        <w:t>299,69</w:t>
      </w:r>
      <w:r w:rsidRPr="00D53062">
        <w:rPr>
          <w:rFonts w:ascii="Arial" w:hAnsi="Arial" w:cs="Arial"/>
          <w:bCs/>
        </w:rPr>
        <w:br/>
        <w:t>Te verwachten bijdragen</w:t>
      </w:r>
      <w:r w:rsidR="00A9369D">
        <w:rPr>
          <w:rFonts w:ascii="Arial" w:hAnsi="Arial" w:cs="Arial"/>
          <w:bCs/>
        </w:rPr>
        <w:tab/>
      </w:r>
      <w:r w:rsidR="00A9369D">
        <w:rPr>
          <w:rFonts w:ascii="Arial" w:hAnsi="Arial" w:cs="Arial"/>
          <w:bCs/>
        </w:rPr>
        <w:tab/>
      </w:r>
      <w:r w:rsidR="00A9369D">
        <w:rPr>
          <w:rFonts w:ascii="Arial" w:hAnsi="Arial" w:cs="Arial"/>
          <w:bCs/>
        </w:rPr>
        <w:tab/>
      </w:r>
      <w:r w:rsidR="00A9369D">
        <w:rPr>
          <w:rFonts w:ascii="Arial" w:hAnsi="Arial" w:cs="Arial"/>
          <w:bCs/>
        </w:rPr>
        <w:tab/>
        <w:t>€</w:t>
      </w:r>
      <w:r w:rsidRPr="00D53062">
        <w:rPr>
          <w:rFonts w:ascii="Arial" w:hAnsi="Arial" w:cs="Arial"/>
        </w:rPr>
        <w:t xml:space="preserve"> </w:t>
      </w:r>
      <w:r w:rsidR="00A9369D">
        <w:rPr>
          <w:rFonts w:ascii="Arial" w:hAnsi="Arial" w:cs="Arial"/>
        </w:rPr>
        <w:t xml:space="preserve"> </w:t>
      </w:r>
      <w:r w:rsidR="00105AA9">
        <w:rPr>
          <w:rFonts w:ascii="Arial" w:hAnsi="Arial" w:cs="Arial"/>
        </w:rPr>
        <w:t xml:space="preserve">   45</w:t>
      </w:r>
      <w:r w:rsidR="00D71F67">
        <w:rPr>
          <w:rFonts w:ascii="Arial" w:hAnsi="Arial" w:cs="Arial"/>
        </w:rPr>
        <w:t>0,00</w:t>
      </w:r>
      <w:r w:rsidRPr="00D53062">
        <w:rPr>
          <w:rFonts w:ascii="Arial" w:hAnsi="Arial" w:cs="Arial"/>
        </w:rPr>
        <w:br/>
        <w:t>Te verwachten eenmalig</w:t>
      </w:r>
      <w:r w:rsidR="00A9369D">
        <w:rPr>
          <w:rFonts w:ascii="Arial" w:hAnsi="Arial" w:cs="Arial"/>
        </w:rPr>
        <w:tab/>
      </w:r>
      <w:r w:rsidR="00A9369D">
        <w:rPr>
          <w:rFonts w:ascii="Arial" w:hAnsi="Arial" w:cs="Arial"/>
        </w:rPr>
        <w:tab/>
      </w:r>
      <w:r w:rsidR="00A9369D">
        <w:rPr>
          <w:rFonts w:ascii="Arial" w:hAnsi="Arial" w:cs="Arial"/>
        </w:rPr>
        <w:tab/>
      </w:r>
      <w:r w:rsidRPr="00D53062">
        <w:rPr>
          <w:rFonts w:ascii="Arial" w:hAnsi="Arial" w:cs="Arial"/>
        </w:rPr>
        <w:tab/>
        <w:t xml:space="preserve">€   </w:t>
      </w:r>
      <w:r w:rsidR="00BF790C">
        <w:rPr>
          <w:rFonts w:ascii="Arial" w:hAnsi="Arial" w:cs="Arial"/>
        </w:rPr>
        <w:t xml:space="preserve"> </w:t>
      </w:r>
      <w:r w:rsidRPr="00D53062">
        <w:rPr>
          <w:rFonts w:ascii="Arial" w:hAnsi="Arial" w:cs="Arial"/>
        </w:rPr>
        <w:t>2</w:t>
      </w:r>
      <w:r w:rsidR="00D71F67">
        <w:rPr>
          <w:rFonts w:ascii="Arial" w:hAnsi="Arial" w:cs="Arial"/>
        </w:rPr>
        <w:t>5</w:t>
      </w:r>
      <w:r w:rsidRPr="00D53062">
        <w:rPr>
          <w:rFonts w:ascii="Arial" w:hAnsi="Arial" w:cs="Arial"/>
        </w:rPr>
        <w:t xml:space="preserve">0,00 </w:t>
      </w:r>
      <w:r w:rsidRPr="00D53062">
        <w:rPr>
          <w:rFonts w:ascii="Arial" w:hAnsi="Arial" w:cs="Arial"/>
        </w:rPr>
        <w:br/>
        <w:t>Te verwachten gift</w:t>
      </w:r>
      <w:r w:rsidR="00A9369D">
        <w:rPr>
          <w:rFonts w:ascii="Arial" w:hAnsi="Arial" w:cs="Arial"/>
        </w:rPr>
        <w:tab/>
      </w:r>
      <w:r w:rsidR="00A9369D">
        <w:rPr>
          <w:rFonts w:ascii="Arial" w:hAnsi="Arial" w:cs="Arial"/>
        </w:rPr>
        <w:tab/>
      </w:r>
      <w:r w:rsidR="00A9369D">
        <w:rPr>
          <w:rFonts w:ascii="Arial" w:hAnsi="Arial" w:cs="Arial"/>
        </w:rPr>
        <w:tab/>
      </w:r>
      <w:r w:rsidR="00A9369D">
        <w:rPr>
          <w:rFonts w:ascii="Arial" w:hAnsi="Arial" w:cs="Arial"/>
        </w:rPr>
        <w:tab/>
      </w:r>
      <w:r w:rsidRPr="00D53062">
        <w:rPr>
          <w:rFonts w:ascii="Arial" w:hAnsi="Arial" w:cs="Arial"/>
        </w:rPr>
        <w:tab/>
        <w:t>€</w:t>
      </w:r>
      <w:r w:rsidR="00BF790C">
        <w:rPr>
          <w:rFonts w:ascii="Arial" w:hAnsi="Arial" w:cs="Arial"/>
        </w:rPr>
        <w:t xml:space="preserve"> </w:t>
      </w:r>
      <w:r w:rsidRPr="00D53062">
        <w:rPr>
          <w:rFonts w:ascii="Arial" w:hAnsi="Arial" w:cs="Arial"/>
        </w:rPr>
        <w:t xml:space="preserve">   500,00</w:t>
      </w:r>
    </w:p>
    <w:p w:rsidR="00D53062" w:rsidRDefault="00D53062" w:rsidP="00D53062">
      <w:pPr>
        <w:rPr>
          <w:rFonts w:ascii="Arial" w:eastAsia="Times New Roman" w:hAnsi="Arial" w:cs="Arial"/>
          <w:lang w:eastAsia="nl-NL"/>
        </w:rPr>
      </w:pPr>
      <w:r w:rsidRPr="00D53062">
        <w:rPr>
          <w:rFonts w:ascii="Arial" w:hAnsi="Arial" w:cs="Arial"/>
          <w:bCs/>
        </w:rPr>
        <w:t>Totaal beschikbaar</w:t>
      </w:r>
      <w:r w:rsidR="00202E10">
        <w:rPr>
          <w:rFonts w:ascii="Arial" w:hAnsi="Arial" w:cs="Arial"/>
          <w:bCs/>
        </w:rPr>
        <w:t xml:space="preserve"> ongeveer</w:t>
      </w:r>
      <w:r w:rsidR="00202E10">
        <w:rPr>
          <w:rFonts w:ascii="Arial" w:hAnsi="Arial" w:cs="Arial"/>
          <w:bCs/>
        </w:rPr>
        <w:tab/>
      </w:r>
      <w:r w:rsidR="00A9369D">
        <w:rPr>
          <w:rFonts w:ascii="Arial" w:hAnsi="Arial" w:cs="Arial"/>
          <w:bCs/>
        </w:rPr>
        <w:tab/>
      </w:r>
      <w:r w:rsidRPr="00D53062">
        <w:rPr>
          <w:rFonts w:ascii="Arial" w:hAnsi="Arial" w:cs="Arial"/>
          <w:bCs/>
        </w:rPr>
        <w:tab/>
      </w:r>
      <w:r w:rsidRPr="00D53062">
        <w:rPr>
          <w:rFonts w:ascii="Arial" w:eastAsia="Times New Roman" w:hAnsi="Arial" w:cs="Arial"/>
          <w:lang w:eastAsia="nl-NL"/>
        </w:rPr>
        <w:t xml:space="preserve">€ </w:t>
      </w:r>
      <w:r w:rsidR="00D71F67">
        <w:rPr>
          <w:rFonts w:ascii="Arial" w:eastAsia="Times New Roman" w:hAnsi="Arial" w:cs="Arial"/>
          <w:lang w:eastAsia="nl-NL"/>
        </w:rPr>
        <w:t>4.</w:t>
      </w:r>
      <w:r w:rsidR="00105AA9">
        <w:rPr>
          <w:rFonts w:ascii="Arial" w:eastAsia="Times New Roman" w:hAnsi="Arial" w:cs="Arial"/>
          <w:lang w:eastAsia="nl-NL"/>
        </w:rPr>
        <w:t>6</w:t>
      </w:r>
      <w:r w:rsidR="00D71F67">
        <w:rPr>
          <w:rFonts w:ascii="Arial" w:eastAsia="Times New Roman" w:hAnsi="Arial" w:cs="Arial"/>
          <w:lang w:eastAsia="nl-NL"/>
        </w:rPr>
        <w:t>00,00</w:t>
      </w:r>
    </w:p>
    <w:p w:rsidR="009B5A1B" w:rsidRPr="00D53062" w:rsidRDefault="009B5A1B" w:rsidP="00D53062">
      <w:p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Ik ben er hierbij van uit gegaan dat de toegezegde bijdragen </w:t>
      </w:r>
      <w:r w:rsidR="00A9369D">
        <w:rPr>
          <w:rFonts w:ascii="Arial" w:eastAsia="Times New Roman" w:hAnsi="Arial" w:cs="Arial"/>
          <w:lang w:eastAsia="nl-NL"/>
        </w:rPr>
        <w:t xml:space="preserve">ongeveer </w:t>
      </w:r>
      <w:r>
        <w:rPr>
          <w:rFonts w:ascii="Arial" w:eastAsia="Times New Roman" w:hAnsi="Arial" w:cs="Arial"/>
          <w:lang w:eastAsia="nl-NL"/>
        </w:rPr>
        <w:t xml:space="preserve">gelijk blijven </w:t>
      </w:r>
      <w:proofErr w:type="spellStart"/>
      <w:r w:rsidR="00BF790C">
        <w:rPr>
          <w:rFonts w:ascii="Arial" w:eastAsia="Times New Roman" w:hAnsi="Arial" w:cs="Arial"/>
          <w:lang w:eastAsia="nl-NL"/>
        </w:rPr>
        <w:t>t.o.z</w:t>
      </w:r>
      <w:proofErr w:type="spellEnd"/>
      <w:r w:rsidR="00BF790C">
        <w:rPr>
          <w:rFonts w:ascii="Arial" w:eastAsia="Times New Roman" w:hAnsi="Arial" w:cs="Arial"/>
          <w:lang w:eastAsia="nl-NL"/>
        </w:rPr>
        <w:t xml:space="preserve">. </w:t>
      </w:r>
      <w:r>
        <w:rPr>
          <w:rFonts w:ascii="Arial" w:eastAsia="Times New Roman" w:hAnsi="Arial" w:cs="Arial"/>
          <w:lang w:eastAsia="nl-NL"/>
        </w:rPr>
        <w:t>van vorig jaar e</w:t>
      </w:r>
      <w:r w:rsidR="00A9369D">
        <w:rPr>
          <w:rFonts w:ascii="Arial" w:eastAsia="Times New Roman" w:hAnsi="Arial" w:cs="Arial"/>
          <w:lang w:eastAsia="nl-NL"/>
        </w:rPr>
        <w:t xml:space="preserve">venals  </w:t>
      </w:r>
      <w:r>
        <w:rPr>
          <w:rFonts w:ascii="Arial" w:eastAsia="Times New Roman" w:hAnsi="Arial" w:cs="Arial"/>
          <w:lang w:eastAsia="nl-NL"/>
        </w:rPr>
        <w:t xml:space="preserve">de eenmalige bedragen en giften </w:t>
      </w:r>
      <w:r w:rsidR="00A9369D">
        <w:rPr>
          <w:rFonts w:ascii="Arial" w:eastAsia="Times New Roman" w:hAnsi="Arial" w:cs="Arial"/>
          <w:lang w:eastAsia="nl-NL"/>
        </w:rPr>
        <w:t>omdat we, na een jaar in</w:t>
      </w:r>
      <w:r>
        <w:rPr>
          <w:rFonts w:ascii="Arial" w:eastAsia="Times New Roman" w:hAnsi="Arial" w:cs="Arial"/>
          <w:lang w:eastAsia="nl-NL"/>
        </w:rPr>
        <w:t xml:space="preserve"> verschillende </w:t>
      </w:r>
      <w:r w:rsidR="00BF790C">
        <w:rPr>
          <w:rFonts w:ascii="Arial" w:eastAsia="Times New Roman" w:hAnsi="Arial" w:cs="Arial"/>
          <w:lang w:eastAsia="nl-NL"/>
        </w:rPr>
        <w:t>locaties</w:t>
      </w:r>
      <w:r w:rsidR="00A9369D">
        <w:rPr>
          <w:rFonts w:ascii="Arial" w:eastAsia="Times New Roman" w:hAnsi="Arial" w:cs="Arial"/>
          <w:lang w:eastAsia="nl-NL"/>
        </w:rPr>
        <w:t xml:space="preserve">, weer moeten werven. </w:t>
      </w:r>
    </w:p>
    <w:p w:rsidR="00D53062" w:rsidRDefault="00D53062" w:rsidP="003261E0">
      <w:pPr>
        <w:tabs>
          <w:tab w:val="left" w:pos="55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Volgens onze </w:t>
      </w:r>
      <w:r w:rsidR="00BF790C">
        <w:rPr>
          <w:rFonts w:ascii="Arial" w:hAnsi="Arial" w:cs="Arial"/>
        </w:rPr>
        <w:t xml:space="preserve">eigen interne </w:t>
      </w:r>
      <w:r>
        <w:rPr>
          <w:rFonts w:ascii="Arial" w:hAnsi="Arial" w:cs="Arial"/>
        </w:rPr>
        <w:t>afspraak kunnen we de helft</w:t>
      </w:r>
      <w:r w:rsidR="009B5A1B">
        <w:rPr>
          <w:rFonts w:ascii="Arial" w:hAnsi="Arial" w:cs="Arial"/>
        </w:rPr>
        <w:t xml:space="preserve"> van</w:t>
      </w:r>
      <w:r>
        <w:rPr>
          <w:rFonts w:ascii="Arial" w:hAnsi="Arial" w:cs="Arial"/>
        </w:rPr>
        <w:t xml:space="preserve"> </w:t>
      </w:r>
      <w:r w:rsidR="009B5A1B">
        <w:rPr>
          <w:rFonts w:ascii="Arial" w:hAnsi="Arial" w:cs="Arial"/>
        </w:rPr>
        <w:t xml:space="preserve">dit bedrag </w:t>
      </w:r>
      <w:r>
        <w:rPr>
          <w:rFonts w:ascii="Arial" w:hAnsi="Arial" w:cs="Arial"/>
        </w:rPr>
        <w:t>dit jaar uitg</w:t>
      </w:r>
      <w:r w:rsidR="00946EF6">
        <w:rPr>
          <w:rFonts w:ascii="Arial" w:hAnsi="Arial" w:cs="Arial"/>
        </w:rPr>
        <w:t>e</w:t>
      </w:r>
      <w:r>
        <w:rPr>
          <w:rFonts w:ascii="Arial" w:hAnsi="Arial" w:cs="Arial"/>
        </w:rPr>
        <w:t>ven</w:t>
      </w:r>
    </w:p>
    <w:p w:rsidR="003F1B78" w:rsidRDefault="00D53062" w:rsidP="00946EF6">
      <w:pPr>
        <w:rPr>
          <w:rFonts w:ascii="Arial" w:eastAsia="Times New Roman" w:hAnsi="Arial" w:cs="Arial"/>
          <w:color w:val="000000"/>
          <w:lang w:eastAsia="nl-NL"/>
        </w:rPr>
      </w:pPr>
      <w:r w:rsidRPr="00946EF6">
        <w:rPr>
          <w:rFonts w:ascii="Arial" w:hAnsi="Arial" w:cs="Arial"/>
        </w:rPr>
        <w:t xml:space="preserve">Dus dit jaar voor </w:t>
      </w:r>
      <w:r w:rsidR="00946EF6" w:rsidRPr="00946EF6">
        <w:rPr>
          <w:rFonts w:ascii="Arial" w:hAnsi="Arial" w:cs="Arial"/>
        </w:rPr>
        <w:t>organisatie</w:t>
      </w:r>
      <w:r w:rsidRPr="00946EF6">
        <w:rPr>
          <w:rFonts w:ascii="Arial" w:hAnsi="Arial" w:cs="Arial"/>
        </w:rPr>
        <w:t>, verplichting</w:t>
      </w:r>
      <w:r w:rsidR="00946EF6" w:rsidRPr="00946EF6">
        <w:rPr>
          <w:rFonts w:ascii="Arial" w:hAnsi="Arial" w:cs="Arial"/>
        </w:rPr>
        <w:t>en en wensboom</w:t>
      </w:r>
      <w:r w:rsidR="00946EF6" w:rsidRPr="00946EF6">
        <w:rPr>
          <w:rFonts w:ascii="Arial" w:hAnsi="Arial" w:cs="Arial"/>
        </w:rPr>
        <w:br/>
        <w:t>beschikbaar</w:t>
      </w:r>
      <w:r w:rsidR="00946EF6" w:rsidRPr="00946EF6">
        <w:rPr>
          <w:rFonts w:ascii="Arial" w:hAnsi="Arial" w:cs="Arial"/>
        </w:rPr>
        <w:tab/>
      </w:r>
      <w:r w:rsidR="00946EF6" w:rsidRPr="00946EF6">
        <w:rPr>
          <w:rFonts w:ascii="Arial" w:hAnsi="Arial" w:cs="Arial"/>
        </w:rPr>
        <w:tab/>
      </w:r>
      <w:r w:rsidR="00946EF6" w:rsidRPr="00946EF6">
        <w:rPr>
          <w:rFonts w:ascii="Arial" w:hAnsi="Arial" w:cs="Arial"/>
        </w:rPr>
        <w:tab/>
      </w:r>
      <w:r w:rsidR="00946EF6" w:rsidRPr="00946EF6">
        <w:rPr>
          <w:rFonts w:ascii="Arial" w:eastAsia="Times New Roman" w:hAnsi="Arial" w:cs="Arial"/>
          <w:color w:val="000000"/>
          <w:lang w:eastAsia="nl-NL"/>
        </w:rPr>
        <w:t xml:space="preserve">€ </w:t>
      </w:r>
      <w:r w:rsidR="00202E10">
        <w:rPr>
          <w:rFonts w:ascii="Arial" w:eastAsia="Times New Roman" w:hAnsi="Arial" w:cs="Arial"/>
          <w:color w:val="000000"/>
          <w:lang w:eastAsia="nl-NL"/>
        </w:rPr>
        <w:t>2.</w:t>
      </w:r>
      <w:r w:rsidR="00105AA9">
        <w:rPr>
          <w:rFonts w:ascii="Arial" w:eastAsia="Times New Roman" w:hAnsi="Arial" w:cs="Arial"/>
          <w:color w:val="000000"/>
          <w:lang w:eastAsia="nl-NL"/>
        </w:rPr>
        <w:t>3</w:t>
      </w:r>
      <w:bookmarkStart w:id="0" w:name="_GoBack"/>
      <w:bookmarkEnd w:id="0"/>
      <w:r w:rsidR="00A9369D">
        <w:rPr>
          <w:rFonts w:ascii="Arial" w:eastAsia="Times New Roman" w:hAnsi="Arial" w:cs="Arial"/>
          <w:color w:val="000000"/>
          <w:lang w:eastAsia="nl-NL"/>
        </w:rPr>
        <w:t>0</w:t>
      </w:r>
      <w:r w:rsidR="00202E10">
        <w:rPr>
          <w:rFonts w:ascii="Arial" w:eastAsia="Times New Roman" w:hAnsi="Arial" w:cs="Arial"/>
          <w:color w:val="000000"/>
          <w:lang w:eastAsia="nl-NL"/>
        </w:rPr>
        <w:t>0</w:t>
      </w:r>
      <w:r w:rsidR="00D71F67">
        <w:rPr>
          <w:rFonts w:ascii="Arial" w:eastAsia="Times New Roman" w:hAnsi="Arial" w:cs="Arial"/>
          <w:color w:val="000000"/>
          <w:lang w:eastAsia="nl-NL"/>
        </w:rPr>
        <w:t>,00</w:t>
      </w:r>
    </w:p>
    <w:p w:rsidR="006F19BA" w:rsidRDefault="006F19BA" w:rsidP="00946EF6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Dit komt overeen met de uitgaven over 2018</w:t>
      </w:r>
    </w:p>
    <w:sectPr w:rsidR="006F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41C7B"/>
    <w:multiLevelType w:val="hybridMultilevel"/>
    <w:tmpl w:val="A0DCB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E6"/>
    <w:rsid w:val="00063A05"/>
    <w:rsid w:val="000774FE"/>
    <w:rsid w:val="000860FB"/>
    <w:rsid w:val="00105AA9"/>
    <w:rsid w:val="00105B99"/>
    <w:rsid w:val="00153BAD"/>
    <w:rsid w:val="00202E10"/>
    <w:rsid w:val="002A4D4A"/>
    <w:rsid w:val="003261E0"/>
    <w:rsid w:val="003F1B78"/>
    <w:rsid w:val="00496A9C"/>
    <w:rsid w:val="00536E1C"/>
    <w:rsid w:val="00670B1E"/>
    <w:rsid w:val="006A3B7D"/>
    <w:rsid w:val="006F19BA"/>
    <w:rsid w:val="00781B5D"/>
    <w:rsid w:val="0081374A"/>
    <w:rsid w:val="0084035C"/>
    <w:rsid w:val="008B581A"/>
    <w:rsid w:val="00946EF6"/>
    <w:rsid w:val="009B5A1B"/>
    <w:rsid w:val="009F3C9C"/>
    <w:rsid w:val="00A83C87"/>
    <w:rsid w:val="00A9369D"/>
    <w:rsid w:val="00AD39D9"/>
    <w:rsid w:val="00B22868"/>
    <w:rsid w:val="00B3709B"/>
    <w:rsid w:val="00B52E8A"/>
    <w:rsid w:val="00B5730D"/>
    <w:rsid w:val="00BF790C"/>
    <w:rsid w:val="00C15E60"/>
    <w:rsid w:val="00D03FB5"/>
    <w:rsid w:val="00D4484E"/>
    <w:rsid w:val="00D53062"/>
    <w:rsid w:val="00D71F67"/>
    <w:rsid w:val="00D724E6"/>
    <w:rsid w:val="00DD1E83"/>
    <w:rsid w:val="00E33527"/>
    <w:rsid w:val="00F027ED"/>
    <w:rsid w:val="00F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C21B"/>
  <w15:chartTrackingRefBased/>
  <w15:docId w15:val="{9501A903-96C4-4D64-A800-7C34A41D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3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F3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8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lammers</dc:creator>
  <cp:keywords/>
  <dc:description/>
  <cp:lastModifiedBy>hans lammers</cp:lastModifiedBy>
  <cp:revision>11</cp:revision>
  <dcterms:created xsi:type="dcterms:W3CDTF">2019-03-04T21:01:00Z</dcterms:created>
  <dcterms:modified xsi:type="dcterms:W3CDTF">2019-03-07T10:28:00Z</dcterms:modified>
</cp:coreProperties>
</file>